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7E6" w:rsidRDefault="001707E6" w:rsidP="003859DC">
      <w:pPr>
        <w:spacing w:line="400" w:lineRule="exact"/>
        <w:ind w:left="0" w:firstLineChars="0" w:firstLine="0"/>
        <w:jc w:val="center"/>
        <w:rPr>
          <w:rFonts w:ascii="標楷體" w:eastAsia="標楷體" w:hAnsi="標楷體"/>
          <w:b/>
          <w:sz w:val="36"/>
          <w:szCs w:val="36"/>
        </w:rPr>
      </w:pPr>
      <w:r w:rsidRPr="003859DC">
        <w:rPr>
          <w:rFonts w:ascii="標楷體" w:eastAsia="標楷體" w:hAnsi="標楷體" w:hint="eastAsia"/>
          <w:b/>
          <w:sz w:val="36"/>
          <w:szCs w:val="36"/>
        </w:rPr>
        <w:t>社團法人臺灣建築發展學會有關都市危險及老舊建築物</w:t>
      </w:r>
    </w:p>
    <w:p w:rsidR="001707E6" w:rsidRPr="003859DC" w:rsidRDefault="001707E6" w:rsidP="003859DC">
      <w:pPr>
        <w:spacing w:line="400" w:lineRule="exact"/>
        <w:ind w:left="0" w:firstLineChars="0" w:firstLine="0"/>
        <w:jc w:val="center"/>
        <w:rPr>
          <w:rFonts w:ascii="標楷體" w:eastAsia="標楷體" w:hAnsi="標楷體"/>
          <w:b/>
          <w:sz w:val="36"/>
          <w:szCs w:val="36"/>
        </w:rPr>
      </w:pPr>
      <w:r w:rsidRPr="003859DC">
        <w:rPr>
          <w:rFonts w:ascii="標楷體" w:eastAsia="標楷體" w:hAnsi="標楷體" w:hint="eastAsia"/>
          <w:b/>
          <w:sz w:val="36"/>
          <w:szCs w:val="36"/>
        </w:rPr>
        <w:t>結構安全性能評估執行計費方式</w:t>
      </w:r>
    </w:p>
    <w:p w:rsidR="001707E6" w:rsidRDefault="001707E6" w:rsidP="00CE12C4">
      <w:pPr>
        <w:spacing w:line="400" w:lineRule="exact"/>
        <w:ind w:leftChars="200" w:left="480" w:firstLineChars="0" w:firstLine="0"/>
        <w:rPr>
          <w:rFonts w:ascii="標楷體" w:eastAsia="標楷體" w:hAnsi="標楷體"/>
          <w:sz w:val="32"/>
          <w:szCs w:val="32"/>
        </w:rPr>
      </w:pPr>
    </w:p>
    <w:p w:rsidR="0049162B" w:rsidRDefault="0049162B" w:rsidP="0049162B">
      <w:pPr>
        <w:ind w:left="360" w:hanging="36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1.</w:t>
      </w:r>
      <w:proofErr w:type="gramStart"/>
      <w:r w:rsidRPr="0049162B">
        <w:rPr>
          <w:rFonts w:ascii="標楷體" w:eastAsia="標楷體" w:hAnsi="標楷體" w:hint="eastAsia"/>
          <w:sz w:val="36"/>
          <w:szCs w:val="36"/>
        </w:rPr>
        <w:t>單幢獨</w:t>
      </w:r>
      <w:proofErr w:type="gramEnd"/>
      <w:r w:rsidRPr="0049162B">
        <w:rPr>
          <w:rFonts w:ascii="標楷體" w:eastAsia="標楷體" w:hAnsi="標楷體" w:hint="eastAsia"/>
          <w:sz w:val="36"/>
          <w:szCs w:val="36"/>
        </w:rPr>
        <w:t>棟店鋪住宅每棟(幢)15,000元。</w:t>
      </w:r>
    </w:p>
    <w:p w:rsidR="0049162B" w:rsidRPr="0049162B" w:rsidRDefault="0049162B" w:rsidP="0049162B">
      <w:pPr>
        <w:ind w:left="360" w:hanging="360"/>
        <w:rPr>
          <w:rFonts w:ascii="標楷體" w:eastAsia="標楷體" w:hAnsi="標楷體"/>
          <w:sz w:val="36"/>
          <w:szCs w:val="36"/>
        </w:rPr>
      </w:pPr>
    </w:p>
    <w:p w:rsidR="0049162B" w:rsidRDefault="0049162B" w:rsidP="0049162B">
      <w:pPr>
        <w:ind w:left="360" w:hanging="36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2.</w:t>
      </w:r>
      <w:r w:rsidRPr="0049162B">
        <w:rPr>
          <w:rFonts w:ascii="標楷體" w:eastAsia="標楷體" w:hAnsi="標楷體" w:hint="eastAsia"/>
          <w:sz w:val="36"/>
          <w:szCs w:val="36"/>
        </w:rPr>
        <w:t>集合式住宅建築3,000m²以下每棟(幢)20,000元。</w:t>
      </w:r>
    </w:p>
    <w:p w:rsidR="0049162B" w:rsidRPr="0049162B" w:rsidRDefault="0049162B" w:rsidP="0049162B">
      <w:pPr>
        <w:ind w:left="360" w:hanging="360"/>
        <w:rPr>
          <w:rFonts w:ascii="標楷體" w:eastAsia="標楷體" w:hAnsi="標楷體"/>
          <w:sz w:val="36"/>
          <w:szCs w:val="36"/>
        </w:rPr>
      </w:pPr>
    </w:p>
    <w:p w:rsidR="001707E6" w:rsidRPr="0049162B" w:rsidRDefault="0049162B" w:rsidP="0049162B">
      <w:pPr>
        <w:spacing w:line="480" w:lineRule="exact"/>
        <w:ind w:leftChars="20" w:left="48" w:firstLineChars="0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3.</w:t>
      </w:r>
      <w:r w:rsidRPr="0049162B">
        <w:rPr>
          <w:rFonts w:ascii="標楷體" w:eastAsia="標楷體" w:hAnsi="標楷體" w:hint="eastAsia"/>
          <w:sz w:val="36"/>
          <w:szCs w:val="36"/>
        </w:rPr>
        <w:t>集合式住宅式建築3,000m²以上每棟(幢)30,000元。</w:t>
      </w:r>
    </w:p>
    <w:p w:rsidR="001707E6" w:rsidRPr="00CE12C4" w:rsidRDefault="001707E6" w:rsidP="00CE12C4">
      <w:pPr>
        <w:spacing w:line="480" w:lineRule="exact"/>
        <w:ind w:leftChars="20" w:left="48" w:firstLineChars="0" w:firstLine="0"/>
        <w:rPr>
          <w:rFonts w:ascii="標楷體" w:eastAsia="標楷體" w:hAnsi="標楷體"/>
          <w:sz w:val="32"/>
          <w:szCs w:val="32"/>
        </w:rPr>
      </w:pPr>
    </w:p>
    <w:p w:rsidR="00692F8C" w:rsidRDefault="00F51488" w:rsidP="00692F8C">
      <w:pPr>
        <w:spacing w:line="520" w:lineRule="exact"/>
        <w:ind w:leftChars="41" w:left="200" w:firstLineChars="0" w:hanging="102"/>
        <w:rPr>
          <w:rFonts w:ascii="標楷體" w:eastAsia="標楷體" w:hAnsi="標楷體"/>
          <w:sz w:val="36"/>
          <w:szCs w:val="36"/>
        </w:rPr>
      </w:pPr>
      <w:r w:rsidRPr="0049162B">
        <w:rPr>
          <w:rFonts w:ascii="標楷體" w:eastAsia="標楷體" w:hAnsi="標楷體"/>
          <w:sz w:val="36"/>
          <w:szCs w:val="36"/>
        </w:rPr>
        <w:t>PS</w:t>
      </w:r>
      <w:r w:rsidRPr="0049162B">
        <w:rPr>
          <w:rFonts w:ascii="標楷體" w:eastAsia="標楷體" w:hAnsi="標楷體" w:hint="eastAsia"/>
          <w:sz w:val="36"/>
          <w:szCs w:val="36"/>
        </w:rPr>
        <w:t>：</w:t>
      </w:r>
      <w:r w:rsidR="0049162B" w:rsidRPr="0049162B">
        <w:rPr>
          <w:rFonts w:ascii="標楷體" w:eastAsia="標楷體" w:hAnsi="標楷體" w:hint="eastAsia"/>
          <w:sz w:val="36"/>
          <w:szCs w:val="36"/>
        </w:rPr>
        <w:t>評估</w:t>
      </w:r>
      <w:proofErr w:type="gramStart"/>
      <w:r w:rsidR="0049162B" w:rsidRPr="0049162B">
        <w:rPr>
          <w:rFonts w:ascii="標楷體" w:eastAsia="標楷體" w:hAnsi="標楷體" w:hint="eastAsia"/>
          <w:sz w:val="36"/>
          <w:szCs w:val="36"/>
        </w:rPr>
        <w:t>建築物屬磚造</w:t>
      </w:r>
      <w:proofErr w:type="gramEnd"/>
      <w:r w:rsidR="0049162B" w:rsidRPr="0049162B">
        <w:rPr>
          <w:rFonts w:ascii="標楷體" w:eastAsia="標楷體" w:hAnsi="標楷體" w:hint="eastAsia"/>
          <w:sz w:val="36"/>
          <w:szCs w:val="36"/>
        </w:rPr>
        <w:t>及木造構造類別，</w:t>
      </w:r>
      <w:r w:rsidR="0049162B">
        <w:rPr>
          <w:rFonts w:ascii="標楷體" w:eastAsia="標楷體" w:hAnsi="標楷體" w:hint="eastAsia"/>
          <w:sz w:val="36"/>
          <w:szCs w:val="36"/>
        </w:rPr>
        <w:t>需現場量測相關</w:t>
      </w:r>
    </w:p>
    <w:p w:rsidR="001707E6" w:rsidRPr="0049162B" w:rsidRDefault="00692F8C" w:rsidP="00692F8C">
      <w:pPr>
        <w:spacing w:line="520" w:lineRule="exact"/>
        <w:ind w:leftChars="41" w:left="200" w:firstLineChars="0" w:hanging="10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49162B">
        <w:rPr>
          <w:rFonts w:ascii="標楷體" w:eastAsia="標楷體" w:hAnsi="標楷體" w:hint="eastAsia"/>
          <w:sz w:val="36"/>
          <w:szCs w:val="36"/>
        </w:rPr>
        <w:t>資料</w:t>
      </w:r>
      <w:r w:rsidR="0049162B" w:rsidRPr="0049162B">
        <w:rPr>
          <w:rFonts w:ascii="標楷體" w:eastAsia="標楷體" w:hAnsi="標楷體" w:hint="eastAsia"/>
          <w:sz w:val="36"/>
          <w:szCs w:val="36"/>
        </w:rPr>
        <w:t>，</w:t>
      </w:r>
      <w:r w:rsidR="008334B0">
        <w:rPr>
          <w:rFonts w:ascii="標楷體" w:eastAsia="標楷體" w:hAnsi="標楷體" w:hint="eastAsia"/>
          <w:sz w:val="36"/>
          <w:szCs w:val="36"/>
        </w:rPr>
        <w:t>每案加收</w:t>
      </w:r>
      <w:r w:rsidR="0049162B">
        <w:rPr>
          <w:rFonts w:ascii="標楷體" w:eastAsia="標楷體" w:hAnsi="標楷體" w:hint="eastAsia"/>
          <w:sz w:val="36"/>
          <w:szCs w:val="36"/>
        </w:rPr>
        <w:t>5</w:t>
      </w:r>
      <w:r w:rsidR="0049162B">
        <w:rPr>
          <w:rFonts w:ascii="標楷體" w:eastAsia="標楷體" w:hAnsi="標楷體"/>
          <w:sz w:val="36"/>
          <w:szCs w:val="36"/>
        </w:rPr>
        <w:t>,000</w:t>
      </w:r>
      <w:r w:rsidR="0049162B">
        <w:rPr>
          <w:rFonts w:ascii="標楷體" w:eastAsia="標楷體" w:hAnsi="標楷體" w:hint="eastAsia"/>
          <w:sz w:val="36"/>
          <w:szCs w:val="36"/>
        </w:rPr>
        <w:t>元</w:t>
      </w:r>
      <w:r w:rsidR="00F51488" w:rsidRPr="0049162B">
        <w:rPr>
          <w:rFonts w:ascii="標楷體" w:eastAsia="標楷體" w:hAnsi="標楷體" w:hint="eastAsia"/>
          <w:sz w:val="36"/>
          <w:szCs w:val="36"/>
        </w:rPr>
        <w:t>。</w:t>
      </w:r>
    </w:p>
    <w:p w:rsidR="00692F8C" w:rsidRDefault="00692F8C" w:rsidP="00692F8C">
      <w:pPr>
        <w:spacing w:line="520" w:lineRule="exact"/>
        <w:ind w:leftChars="41" w:left="200" w:firstLineChars="0" w:hanging="102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</w:p>
    <w:sectPr w:rsidR="00692F8C" w:rsidSect="00B560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7E6" w:rsidRDefault="001707E6" w:rsidP="00A3784A">
      <w:pPr>
        <w:spacing w:line="240" w:lineRule="auto"/>
        <w:ind w:left="240" w:hanging="240"/>
      </w:pPr>
      <w:r>
        <w:separator/>
      </w:r>
    </w:p>
  </w:endnote>
  <w:endnote w:type="continuationSeparator" w:id="0">
    <w:p w:rsidR="001707E6" w:rsidRDefault="001707E6" w:rsidP="00A3784A">
      <w:pPr>
        <w:spacing w:line="240" w:lineRule="auto"/>
        <w:ind w:left="240" w:hanging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Arial Unicode MS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5"/>
      <w:ind w:left="200" w:hanging="2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5"/>
      <w:ind w:left="200" w:hanging="2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5"/>
      <w:ind w:left="200" w:hanging="2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7E6" w:rsidRDefault="001707E6" w:rsidP="00A3784A">
      <w:pPr>
        <w:spacing w:line="240" w:lineRule="auto"/>
        <w:ind w:left="240" w:hanging="240"/>
      </w:pPr>
      <w:r>
        <w:separator/>
      </w:r>
    </w:p>
  </w:footnote>
  <w:footnote w:type="continuationSeparator" w:id="0">
    <w:p w:rsidR="001707E6" w:rsidRDefault="001707E6" w:rsidP="00A3784A">
      <w:pPr>
        <w:spacing w:line="240" w:lineRule="auto"/>
        <w:ind w:left="240" w:hanging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3"/>
      <w:ind w:left="200" w:hanging="2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3"/>
      <w:ind w:left="200" w:hanging="2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7E6" w:rsidRDefault="001707E6" w:rsidP="00A3784A">
    <w:pPr>
      <w:pStyle w:val="a3"/>
      <w:ind w:left="200" w:hanging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23087"/>
    <w:multiLevelType w:val="hybridMultilevel"/>
    <w:tmpl w:val="AF3C0244"/>
    <w:lvl w:ilvl="0" w:tplc="5AD40A70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1" w15:restartNumberingAfterBreak="0">
    <w:nsid w:val="56CA581E"/>
    <w:multiLevelType w:val="hybridMultilevel"/>
    <w:tmpl w:val="A60EE7CE"/>
    <w:lvl w:ilvl="0" w:tplc="208C1A4E">
      <w:start w:val="1"/>
      <w:numFmt w:val="decimal"/>
      <w:lvlText w:val="%1."/>
      <w:lvlJc w:val="left"/>
      <w:pPr>
        <w:ind w:left="662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2DD"/>
    <w:rsid w:val="00025943"/>
    <w:rsid w:val="0005260A"/>
    <w:rsid w:val="000A1EB8"/>
    <w:rsid w:val="000A2BE5"/>
    <w:rsid w:val="000B2555"/>
    <w:rsid w:val="00117108"/>
    <w:rsid w:val="001707E6"/>
    <w:rsid w:val="00212992"/>
    <w:rsid w:val="002B793C"/>
    <w:rsid w:val="002C1314"/>
    <w:rsid w:val="003859DC"/>
    <w:rsid w:val="00390539"/>
    <w:rsid w:val="003A308C"/>
    <w:rsid w:val="003D5B64"/>
    <w:rsid w:val="0049162B"/>
    <w:rsid w:val="004E361C"/>
    <w:rsid w:val="005543C7"/>
    <w:rsid w:val="005B12DD"/>
    <w:rsid w:val="006074DA"/>
    <w:rsid w:val="00636987"/>
    <w:rsid w:val="00692F8C"/>
    <w:rsid w:val="006D409B"/>
    <w:rsid w:val="0071780C"/>
    <w:rsid w:val="00776C01"/>
    <w:rsid w:val="007B0A91"/>
    <w:rsid w:val="0081201C"/>
    <w:rsid w:val="008334B0"/>
    <w:rsid w:val="00845FA8"/>
    <w:rsid w:val="00886A38"/>
    <w:rsid w:val="00A3784A"/>
    <w:rsid w:val="00A83110"/>
    <w:rsid w:val="00AA173C"/>
    <w:rsid w:val="00AA364F"/>
    <w:rsid w:val="00B45807"/>
    <w:rsid w:val="00B56015"/>
    <w:rsid w:val="00BB2D79"/>
    <w:rsid w:val="00CE12C4"/>
    <w:rsid w:val="00CE5168"/>
    <w:rsid w:val="00D05E0B"/>
    <w:rsid w:val="00D4707D"/>
    <w:rsid w:val="00D77C35"/>
    <w:rsid w:val="00E859A5"/>
    <w:rsid w:val="00E86353"/>
    <w:rsid w:val="00EF700F"/>
    <w:rsid w:val="00F51488"/>
    <w:rsid w:val="00FB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41195D1-80B6-40CA-9A84-4F6DD6AB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108"/>
    <w:pPr>
      <w:widowControl w:val="0"/>
      <w:spacing w:line="320" w:lineRule="exact"/>
      <w:ind w:left="100" w:hangingChars="100" w:hanging="1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3D5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3D5B6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3D5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3D5B64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A2B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52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社團法人臺灣建築發展學會有關都市危險及老舊建築物</dc:title>
  <dc:subject/>
  <dc:creator>msu</dc:creator>
  <cp:keywords/>
  <dc:description/>
  <cp:lastModifiedBy>Windows 使用者</cp:lastModifiedBy>
  <cp:revision>2</cp:revision>
  <dcterms:created xsi:type="dcterms:W3CDTF">2019-07-23T02:46:00Z</dcterms:created>
  <dcterms:modified xsi:type="dcterms:W3CDTF">2019-07-23T02:46:00Z</dcterms:modified>
</cp:coreProperties>
</file>